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Антропология архаичных обществ</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«Антропология архаичных обществ»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«Антропология архаичных обществ».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«Антропология архаичных обществ»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34.9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«Антропология архаичных обществ»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Археология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Антропология архаиных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Изучение архаичных обществ в системе исторических наук. Историография.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Антропосоциогенез.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Позднеродовая община земледельцев, скотоводов и высших охотников, рыболовов и собирателей.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Эпоха классобразования. Первобытные общества и цивилизация.</w:t>
            </w:r>
          </w:p>
        </w:tc>
      </w:tr>
      <w:tr>
        <w:trPr>
          <w:trHeight w:hRule="exact" w:val="21.31518"/>
        </w:trPr>
        <w:tc>
          <w:tcPr>
            <w:tcW w:w="9640" w:type="dxa"/>
          </w:tcPr>
          <w:p/>
        </w:tc>
      </w:tr>
      <w:tr>
        <w:trPr>
          <w:trHeight w:hRule="exact" w:val="2748.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«Антропология архаичных обществ»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Палеолитические</w:t>
            </w:r>
            <w:r>
              <w:rPr/>
              <w:t xml:space="preserve"> </w:t>
            </w:r>
            <w:r>
              <w:rPr>
                <w:rFonts w:ascii="Times New Roman" w:hAnsi="Times New Roman" w:cs="Times New Roman"/>
                <w:color w:val="#000000"/>
                <w:sz w:val="24"/>
                <w:szCs w:val="24"/>
              </w:rPr>
              <w:t>святилища</w:t>
            </w:r>
            <w:r>
              <w:rPr/>
              <w:t xml:space="preserve"> </w:t>
            </w:r>
            <w:r>
              <w:rPr>
                <w:rFonts w:ascii="Times New Roman" w:hAnsi="Times New Roman" w:cs="Times New Roman"/>
                <w:color w:val="#000000"/>
                <w:sz w:val="24"/>
                <w:szCs w:val="24"/>
              </w:rPr>
              <w:t>под</w:t>
            </w:r>
            <w:r>
              <w:rPr/>
              <w:t xml:space="preserve"> </w:t>
            </w:r>
            <w:r>
              <w:rPr>
                <w:rFonts w:ascii="Times New Roman" w:hAnsi="Times New Roman" w:cs="Times New Roman"/>
                <w:color w:val="#000000"/>
                <w:sz w:val="24"/>
                <w:szCs w:val="24"/>
              </w:rPr>
              <w:t>скальными</w:t>
            </w:r>
            <w:r>
              <w:rPr/>
              <w:t xml:space="preserve"> </w:t>
            </w:r>
            <w:r>
              <w:rPr>
                <w:rFonts w:ascii="Times New Roman" w:hAnsi="Times New Roman" w:cs="Times New Roman"/>
                <w:color w:val="#000000"/>
                <w:sz w:val="24"/>
                <w:szCs w:val="24"/>
              </w:rPr>
              <w:t>навесами</w:t>
            </w:r>
            <w:r>
              <w:rPr/>
              <w:t xml:space="preserve"> </w:t>
            </w:r>
            <w:r>
              <w:rPr>
                <w:rFonts w:ascii="Times New Roman" w:hAnsi="Times New Roman" w:cs="Times New Roman"/>
                <w:color w:val="#000000"/>
                <w:sz w:val="24"/>
                <w:szCs w:val="24"/>
              </w:rPr>
              <w:t>юго-западной</w:t>
            </w:r>
            <w:r>
              <w:rPr/>
              <w:t xml:space="preserve"> </w:t>
            </w:r>
            <w:r>
              <w:rPr>
                <w:rFonts w:ascii="Times New Roman" w:hAnsi="Times New Roman" w:cs="Times New Roman"/>
                <w:color w:val="#000000"/>
                <w:sz w:val="24"/>
                <w:szCs w:val="24"/>
              </w:rPr>
              <w:t>Франции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эволюции)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http://www.iprbookshop.ru/47710.html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73.5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2023-2024_ФГОС3++2023_Бак-ЗФО-ПО(ИО)(23)_plx_Антропология архаичных обществ</dc:title>
  <dc:creator>FastReport.NET</dc:creator>
</cp:coreProperties>
</file>